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9633D" w14:textId="77777777" w:rsidR="007E7E01" w:rsidRDefault="007E7E01" w:rsidP="000F17FD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YEAR 1</w:t>
      </w:r>
    </w:p>
    <w:p w14:paraId="4C610D80" w14:textId="77777777" w:rsidR="000F17FD" w:rsidRPr="000F17FD" w:rsidRDefault="000F17FD" w:rsidP="000F17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7FD">
        <w:rPr>
          <w:rFonts w:ascii="Calibri" w:eastAsia="Times New Roman" w:hAnsi="Calibri" w:cs="Calibri"/>
          <w:color w:val="000000"/>
        </w:rPr>
        <w:t>Autumn:</w:t>
      </w:r>
      <w:r w:rsidRPr="000F1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4FC888" w14:textId="77777777" w:rsidR="000F17FD" w:rsidRPr="000F17FD" w:rsidRDefault="000F17FD" w:rsidP="000F17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7FD">
        <w:rPr>
          <w:rFonts w:ascii="Calibri" w:eastAsia="Times New Roman" w:hAnsi="Calibri" w:cs="Calibri"/>
          <w:color w:val="000000"/>
        </w:rPr>
        <w:t>PHI 511, Foundations of Public Health (3 CR)</w:t>
      </w:r>
      <w:r w:rsidR="005764C9">
        <w:rPr>
          <w:rFonts w:ascii="Calibri" w:eastAsia="Times New Roman" w:hAnsi="Calibri" w:cs="Calibri"/>
          <w:color w:val="000000"/>
        </w:rPr>
        <w:t xml:space="preserve"> – </w:t>
      </w:r>
      <w:r w:rsidR="005764C9">
        <w:rPr>
          <w:rFonts w:ascii="Calibri" w:eastAsia="Times New Roman" w:hAnsi="Calibri" w:cs="Calibri"/>
          <w:b/>
          <w:color w:val="000000"/>
        </w:rPr>
        <w:t>Required for all Epi MPH students</w:t>
      </w:r>
    </w:p>
    <w:p w14:paraId="09CCEBDE" w14:textId="77777777" w:rsidR="000F17FD" w:rsidRPr="000F17FD" w:rsidRDefault="001D038A" w:rsidP="000F17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EPI</w:t>
      </w:r>
      <w:r w:rsidR="000F17FD" w:rsidRPr="000F17FD">
        <w:rPr>
          <w:rFonts w:ascii="Calibri" w:eastAsia="Times New Roman" w:hAnsi="Calibri" w:cs="Calibri"/>
          <w:color w:val="000000"/>
        </w:rPr>
        <w:t xml:space="preserve"> 512, </w:t>
      </w:r>
      <w:r>
        <w:rPr>
          <w:rFonts w:ascii="Calibri" w:eastAsia="Times New Roman" w:hAnsi="Calibri" w:cs="Calibri"/>
          <w:color w:val="000000"/>
        </w:rPr>
        <w:t>Epidemiologic Methods I (4</w:t>
      </w:r>
      <w:r w:rsidR="000F17FD" w:rsidRPr="000F17FD">
        <w:rPr>
          <w:rFonts w:ascii="Calibri" w:eastAsia="Times New Roman" w:hAnsi="Calibri" w:cs="Calibri"/>
          <w:color w:val="000000"/>
        </w:rPr>
        <w:t xml:space="preserve"> CR)</w:t>
      </w:r>
      <w:r w:rsidR="005764C9">
        <w:rPr>
          <w:rFonts w:ascii="Calibri" w:eastAsia="Times New Roman" w:hAnsi="Calibri" w:cs="Calibri"/>
          <w:color w:val="000000"/>
        </w:rPr>
        <w:t xml:space="preserve"> – </w:t>
      </w:r>
      <w:r w:rsidR="005764C9">
        <w:rPr>
          <w:rFonts w:ascii="Calibri" w:eastAsia="Times New Roman" w:hAnsi="Calibri" w:cs="Calibri"/>
          <w:b/>
          <w:color w:val="000000"/>
        </w:rPr>
        <w:t>Required for all Epi students</w:t>
      </w:r>
    </w:p>
    <w:p w14:paraId="15814AB0" w14:textId="77777777" w:rsidR="000F17FD" w:rsidRPr="007D117E" w:rsidRDefault="000F17FD" w:rsidP="000F17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EPI 510, Data Analysis (3 CR)</w:t>
      </w:r>
      <w:r w:rsidR="005764C9">
        <w:rPr>
          <w:rFonts w:ascii="Calibri" w:eastAsia="Times New Roman" w:hAnsi="Calibri" w:cs="Calibri"/>
          <w:color w:val="000000"/>
        </w:rPr>
        <w:t xml:space="preserve"> – </w:t>
      </w:r>
      <w:r w:rsidR="005764C9">
        <w:rPr>
          <w:rFonts w:ascii="Calibri" w:eastAsia="Times New Roman" w:hAnsi="Calibri" w:cs="Calibri"/>
          <w:b/>
          <w:color w:val="000000"/>
        </w:rPr>
        <w:t>Required for all Epi students</w:t>
      </w:r>
    </w:p>
    <w:p w14:paraId="1C1B0DC4" w14:textId="77777777" w:rsidR="00636C3E" w:rsidRPr="001D038A" w:rsidRDefault="000F17FD" w:rsidP="00636C3E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0F17FD">
        <w:rPr>
          <w:rFonts w:eastAsia="Times New Roman" w:cstheme="minorHAnsi"/>
        </w:rPr>
        <w:t>EPI 583, Seminar (1 CR)</w:t>
      </w:r>
      <w:r w:rsidR="005764C9">
        <w:rPr>
          <w:rFonts w:eastAsia="Times New Roman" w:cstheme="minorHAnsi"/>
        </w:rPr>
        <w:t xml:space="preserve"> – </w:t>
      </w:r>
      <w:r w:rsidR="005764C9">
        <w:rPr>
          <w:rFonts w:eastAsia="Times New Roman" w:cstheme="minorHAnsi"/>
          <w:b/>
        </w:rPr>
        <w:t>Required for all Epi students</w:t>
      </w:r>
      <w:r w:rsidR="001D038A">
        <w:rPr>
          <w:rFonts w:eastAsia="Times New Roman" w:cstheme="minorHAnsi"/>
          <w:b/>
        </w:rPr>
        <w:t xml:space="preserve"> (with an exception detailed below)</w:t>
      </w:r>
      <w:r w:rsidR="005764C9">
        <w:rPr>
          <w:rFonts w:eastAsia="Times New Roman" w:cstheme="minorHAnsi"/>
          <w:b/>
        </w:rPr>
        <w:t>*</w:t>
      </w:r>
    </w:p>
    <w:p w14:paraId="79A8ED90" w14:textId="177C88CA" w:rsidR="00636C3E" w:rsidRPr="00B412A9" w:rsidRDefault="001D038A" w:rsidP="00B412A9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>
        <w:rPr>
          <w:rFonts w:eastAsia="Times New Roman" w:cstheme="minorHAnsi"/>
        </w:rPr>
        <w:t>BIOST 511, Medical Biometry I (4 CR) –</w:t>
      </w:r>
      <w:r>
        <w:rPr>
          <w:rFonts w:ascii="Times New Roman" w:eastAsia="Times New Roman" w:hAnsi="Times New Roman" w:cs="Times New Roman"/>
        </w:rPr>
        <w:t xml:space="preserve"> </w:t>
      </w:r>
      <w:r w:rsidRPr="001D038A">
        <w:rPr>
          <w:rFonts w:eastAsia="Times New Roman" w:cstheme="minorHAnsi"/>
          <w:b/>
        </w:rPr>
        <w:t>Required for all Epi MPH students</w:t>
      </w:r>
    </w:p>
    <w:p w14:paraId="60AEA891" w14:textId="77777777" w:rsidR="000F17FD" w:rsidRPr="00636C3E" w:rsidRDefault="00636C3E" w:rsidP="00636C3E">
      <w:pPr>
        <w:numPr>
          <w:ilvl w:val="1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eastAsia="Times New Roman" w:cstheme="minorHAnsi"/>
        </w:rPr>
        <w:t>EPI 579</w:t>
      </w:r>
      <w:r w:rsidR="000F17FD" w:rsidRPr="00636C3E">
        <w:rPr>
          <w:rFonts w:eastAsia="Times New Roman" w:cstheme="minorHAnsi"/>
        </w:rPr>
        <w:t xml:space="preserve">, MCH Seminar (1 CR) – </w:t>
      </w:r>
      <w:r w:rsidR="005764C9" w:rsidRPr="00636C3E">
        <w:rPr>
          <w:rFonts w:eastAsia="Times New Roman" w:cstheme="minorHAnsi"/>
          <w:b/>
        </w:rPr>
        <w:t xml:space="preserve">Required for </w:t>
      </w:r>
      <w:r w:rsidR="000F17FD" w:rsidRPr="00636C3E">
        <w:rPr>
          <w:rFonts w:eastAsia="Times New Roman" w:cstheme="minorHAnsi"/>
          <w:b/>
        </w:rPr>
        <w:t>MCH Track Only</w:t>
      </w:r>
      <w:r>
        <w:rPr>
          <w:rFonts w:eastAsia="Times New Roman" w:cstheme="minorHAnsi"/>
          <w:b/>
        </w:rPr>
        <w:t xml:space="preserve"> – </w:t>
      </w:r>
      <w:r w:rsidRPr="00636C3E">
        <w:rPr>
          <w:rFonts w:eastAsia="Times New Roman" w:cstheme="minorHAnsi"/>
          <w:i/>
        </w:rPr>
        <w:t>taken in Fall of year 1 and year 2</w:t>
      </w:r>
    </w:p>
    <w:p w14:paraId="2785BB3D" w14:textId="77777777" w:rsidR="000F17FD" w:rsidRPr="000F17FD" w:rsidRDefault="000F17FD" w:rsidP="000F17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7FD">
        <w:rPr>
          <w:rFonts w:ascii="Calibri" w:eastAsia="Times New Roman" w:hAnsi="Calibri" w:cs="Calibri"/>
          <w:color w:val="000000"/>
        </w:rPr>
        <w:t>Winter</w:t>
      </w:r>
      <w:r w:rsidRPr="000F1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6CD09A" w14:textId="77777777" w:rsidR="000F17FD" w:rsidRPr="000F17FD" w:rsidRDefault="000F17FD" w:rsidP="000F17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7FD">
        <w:rPr>
          <w:rFonts w:ascii="Calibri" w:eastAsia="Times New Roman" w:hAnsi="Calibri" w:cs="Calibri"/>
          <w:color w:val="000000"/>
        </w:rPr>
        <w:t>PHI 513, Analytic Skills for Public Health II (3 CR)</w:t>
      </w:r>
      <w:r w:rsidR="005764C9">
        <w:rPr>
          <w:rFonts w:ascii="Calibri" w:eastAsia="Times New Roman" w:hAnsi="Calibri" w:cs="Calibri"/>
          <w:color w:val="000000"/>
        </w:rPr>
        <w:t xml:space="preserve"> – </w:t>
      </w:r>
      <w:r w:rsidR="005764C9">
        <w:rPr>
          <w:rFonts w:ascii="Calibri" w:eastAsia="Times New Roman" w:hAnsi="Calibri" w:cs="Calibri"/>
          <w:b/>
          <w:color w:val="000000"/>
        </w:rPr>
        <w:t>Required for all Epi MPH students</w:t>
      </w:r>
    </w:p>
    <w:p w14:paraId="798B7BAF" w14:textId="77777777" w:rsidR="000F17FD" w:rsidRPr="000F17FD" w:rsidRDefault="000F17FD" w:rsidP="000F17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7FD">
        <w:rPr>
          <w:rFonts w:ascii="Calibri" w:eastAsia="Times New Roman" w:hAnsi="Calibri" w:cs="Calibri"/>
          <w:color w:val="000000"/>
        </w:rPr>
        <w:t>PHI 514, Determinants of Health (3 CR)</w:t>
      </w:r>
      <w:r w:rsidR="005764C9">
        <w:rPr>
          <w:rFonts w:ascii="Calibri" w:eastAsia="Times New Roman" w:hAnsi="Calibri" w:cs="Calibri"/>
          <w:color w:val="000000"/>
        </w:rPr>
        <w:t xml:space="preserve"> – </w:t>
      </w:r>
      <w:r w:rsidR="005764C9">
        <w:rPr>
          <w:rFonts w:ascii="Calibri" w:eastAsia="Times New Roman" w:hAnsi="Calibri" w:cs="Calibri"/>
          <w:b/>
          <w:color w:val="000000"/>
        </w:rPr>
        <w:t>Required for all Epi MPH students</w:t>
      </w:r>
    </w:p>
    <w:p w14:paraId="7714DD4F" w14:textId="77777777" w:rsidR="000F17FD" w:rsidRPr="000F17FD" w:rsidRDefault="000F17FD" w:rsidP="000F17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EPI 513, Intro Epi Methods II (4 CR)</w:t>
      </w:r>
      <w:r w:rsidR="005764C9">
        <w:rPr>
          <w:rFonts w:ascii="Calibri" w:eastAsia="Times New Roman" w:hAnsi="Calibri" w:cs="Calibri"/>
          <w:color w:val="000000"/>
        </w:rPr>
        <w:t xml:space="preserve"> – </w:t>
      </w:r>
      <w:r w:rsidR="005764C9">
        <w:rPr>
          <w:rFonts w:ascii="Calibri" w:eastAsia="Times New Roman" w:hAnsi="Calibri" w:cs="Calibri"/>
          <w:b/>
          <w:color w:val="000000"/>
        </w:rPr>
        <w:t>Required for all Epi students</w:t>
      </w:r>
    </w:p>
    <w:p w14:paraId="767B1FE6" w14:textId="77777777" w:rsidR="000F17FD" w:rsidRPr="000F17FD" w:rsidRDefault="000F17FD" w:rsidP="000F17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BIOST 512, Medical Biometry II (4 CR)</w:t>
      </w:r>
      <w:r w:rsidR="005764C9">
        <w:rPr>
          <w:rFonts w:ascii="Calibri" w:eastAsia="Times New Roman" w:hAnsi="Calibri" w:cs="Calibri"/>
          <w:color w:val="000000"/>
        </w:rPr>
        <w:t xml:space="preserve"> – </w:t>
      </w:r>
      <w:r w:rsidR="005764C9">
        <w:rPr>
          <w:rFonts w:ascii="Calibri" w:eastAsia="Times New Roman" w:hAnsi="Calibri" w:cs="Calibri"/>
          <w:b/>
          <w:color w:val="000000"/>
        </w:rPr>
        <w:t>Required for all Epi MPH students</w:t>
      </w:r>
    </w:p>
    <w:p w14:paraId="136A0432" w14:textId="47B56D2D" w:rsidR="007D117E" w:rsidRPr="00B412A9" w:rsidRDefault="000F17FD" w:rsidP="00B412A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EPI 583, Seminar (1 CR)</w:t>
      </w:r>
    </w:p>
    <w:p w14:paraId="652F9CF2" w14:textId="77777777" w:rsidR="000F17FD" w:rsidRPr="00636C3E" w:rsidRDefault="000F17FD" w:rsidP="007D117E">
      <w:pPr>
        <w:numPr>
          <w:ilvl w:val="1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6C3E">
        <w:rPr>
          <w:rFonts w:ascii="Calibri" w:eastAsia="Times New Roman" w:hAnsi="Calibri" w:cs="Calibri"/>
          <w:color w:val="000000"/>
        </w:rPr>
        <w:t>EPI 521, Maternal and Child Health Problems (3 CR)</w:t>
      </w:r>
      <w:r w:rsidR="003970D2" w:rsidRPr="00636C3E">
        <w:rPr>
          <w:rFonts w:ascii="Calibri" w:eastAsia="Times New Roman" w:hAnsi="Calibri" w:cs="Calibri"/>
          <w:color w:val="000000"/>
        </w:rPr>
        <w:t xml:space="preserve"> –</w:t>
      </w:r>
      <w:r w:rsidR="005764C9" w:rsidRPr="00636C3E">
        <w:rPr>
          <w:rFonts w:ascii="Calibri" w:eastAsia="Times New Roman" w:hAnsi="Calibri" w:cs="Calibri"/>
          <w:color w:val="000000"/>
        </w:rPr>
        <w:t xml:space="preserve"> </w:t>
      </w:r>
      <w:r w:rsidR="005764C9" w:rsidRPr="00636C3E">
        <w:rPr>
          <w:rFonts w:ascii="Calibri" w:eastAsia="Times New Roman" w:hAnsi="Calibri" w:cs="Calibri"/>
          <w:b/>
          <w:color w:val="000000"/>
        </w:rPr>
        <w:t xml:space="preserve">Required for </w:t>
      </w:r>
      <w:r w:rsidR="003970D2" w:rsidRPr="00636C3E">
        <w:rPr>
          <w:rFonts w:ascii="Calibri" w:eastAsia="Times New Roman" w:hAnsi="Calibri" w:cs="Calibri"/>
          <w:b/>
          <w:color w:val="000000"/>
        </w:rPr>
        <w:t>MCH Track Only</w:t>
      </w:r>
    </w:p>
    <w:p w14:paraId="6EA4E540" w14:textId="77777777" w:rsidR="000F17FD" w:rsidRPr="000F17FD" w:rsidRDefault="000F17FD" w:rsidP="000F17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7FD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0F17FD">
        <w:rPr>
          <w:rFonts w:ascii="Calibri" w:eastAsia="Times New Roman" w:hAnsi="Calibri" w:cs="Calibri"/>
          <w:color w:val="000000"/>
        </w:rPr>
        <w:t>Spring</w:t>
      </w:r>
      <w:r w:rsidRPr="000F1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FBB353" w14:textId="77777777" w:rsidR="000F17FD" w:rsidRPr="000F17FD" w:rsidRDefault="000F17FD" w:rsidP="000F17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7FD">
        <w:rPr>
          <w:rFonts w:ascii="Calibri" w:eastAsia="Times New Roman" w:hAnsi="Calibri" w:cs="Calibri"/>
          <w:color w:val="000000"/>
        </w:rPr>
        <w:t>PHI 515, Implementing Public Health Interventions (4 CR)</w:t>
      </w:r>
      <w:r w:rsidR="005764C9">
        <w:rPr>
          <w:rFonts w:ascii="Calibri" w:eastAsia="Times New Roman" w:hAnsi="Calibri" w:cs="Calibri"/>
          <w:color w:val="000000"/>
        </w:rPr>
        <w:t xml:space="preserve"> – </w:t>
      </w:r>
      <w:r w:rsidR="005764C9">
        <w:rPr>
          <w:rFonts w:ascii="Calibri" w:eastAsia="Times New Roman" w:hAnsi="Calibri" w:cs="Calibri"/>
          <w:b/>
          <w:color w:val="000000"/>
        </w:rPr>
        <w:t>Required for all Epi MPH students</w:t>
      </w:r>
    </w:p>
    <w:p w14:paraId="411B405C" w14:textId="77777777" w:rsidR="000F17FD" w:rsidRPr="003970D2" w:rsidRDefault="000F17FD" w:rsidP="000F17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7FD">
        <w:rPr>
          <w:rFonts w:ascii="Calibri" w:eastAsia="Times New Roman" w:hAnsi="Calibri" w:cs="Calibri"/>
          <w:color w:val="000000"/>
        </w:rPr>
        <w:t>PHI 516, Public Health Practice (3 CR)</w:t>
      </w:r>
      <w:r w:rsidR="005764C9">
        <w:rPr>
          <w:rFonts w:ascii="Calibri" w:eastAsia="Times New Roman" w:hAnsi="Calibri" w:cs="Calibri"/>
          <w:color w:val="000000"/>
        </w:rPr>
        <w:t xml:space="preserve"> – </w:t>
      </w:r>
      <w:r w:rsidR="005764C9">
        <w:rPr>
          <w:rFonts w:ascii="Calibri" w:eastAsia="Times New Roman" w:hAnsi="Calibri" w:cs="Calibri"/>
          <w:b/>
          <w:color w:val="000000"/>
        </w:rPr>
        <w:t>Required for all Epi MPH students</w:t>
      </w:r>
    </w:p>
    <w:p w14:paraId="4D80CEA8" w14:textId="77777777" w:rsidR="003970D2" w:rsidRPr="003970D2" w:rsidRDefault="003970D2" w:rsidP="000F17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EPI 514, Application of Epi Methods (5 CR)</w:t>
      </w:r>
      <w:r w:rsidR="005764C9">
        <w:rPr>
          <w:rFonts w:ascii="Calibri" w:eastAsia="Times New Roman" w:hAnsi="Calibri" w:cs="Calibri"/>
          <w:color w:val="000000"/>
        </w:rPr>
        <w:t xml:space="preserve"> – </w:t>
      </w:r>
      <w:r w:rsidR="005764C9">
        <w:rPr>
          <w:rFonts w:ascii="Calibri" w:eastAsia="Times New Roman" w:hAnsi="Calibri" w:cs="Calibri"/>
          <w:b/>
          <w:color w:val="000000"/>
        </w:rPr>
        <w:t>Required for all Epi students</w:t>
      </w:r>
    </w:p>
    <w:p w14:paraId="6184D693" w14:textId="77777777" w:rsidR="007E7E01" w:rsidRPr="006A2D49" w:rsidRDefault="003970D2" w:rsidP="007E7E0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BIOST 513, Medical Biometry III (4 CR)</w:t>
      </w:r>
      <w:r w:rsidR="005764C9">
        <w:rPr>
          <w:rFonts w:ascii="Calibri" w:eastAsia="Times New Roman" w:hAnsi="Calibri" w:cs="Calibri"/>
          <w:color w:val="000000"/>
        </w:rPr>
        <w:t xml:space="preserve"> – </w:t>
      </w:r>
      <w:r w:rsidR="005764C9">
        <w:rPr>
          <w:rFonts w:ascii="Calibri" w:eastAsia="Times New Roman" w:hAnsi="Calibri" w:cs="Calibri"/>
          <w:b/>
          <w:color w:val="000000"/>
        </w:rPr>
        <w:t>Required for all Epi MPH students</w:t>
      </w:r>
    </w:p>
    <w:p w14:paraId="68FF290A" w14:textId="0C848321" w:rsidR="006A2D49" w:rsidRPr="006A2D49" w:rsidRDefault="006A2D49" w:rsidP="006A2D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 xml:space="preserve">EPI 700B Thesis prep seminar (1 CR) </w:t>
      </w:r>
      <w:r>
        <w:rPr>
          <w:rFonts w:ascii="Calibri" w:eastAsia="Times New Roman" w:hAnsi="Calibri" w:cs="Calibri"/>
          <w:i/>
          <w:iCs/>
          <w:color w:val="000000"/>
        </w:rPr>
        <w:t xml:space="preserve">not required but recommended </w:t>
      </w:r>
      <w:r>
        <w:rPr>
          <w:rFonts w:ascii="Calibri" w:eastAsia="Times New Roman" w:hAnsi="Calibri" w:cs="Calibri"/>
          <w:i/>
          <w:iCs/>
          <w:color w:val="000000"/>
        </w:rPr>
        <w:t>for MPH students choosing the thesis option</w:t>
      </w:r>
    </w:p>
    <w:p w14:paraId="4028B38C" w14:textId="77777777" w:rsidR="007E7E01" w:rsidRDefault="007E7E01" w:rsidP="007E7E01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YEAR 2</w:t>
      </w:r>
    </w:p>
    <w:p w14:paraId="747CDC25" w14:textId="77777777" w:rsidR="007E7E01" w:rsidRPr="007E7E01" w:rsidRDefault="007E7E01" w:rsidP="007E7E0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>Autumn:</w:t>
      </w:r>
    </w:p>
    <w:p w14:paraId="751672EC" w14:textId="77777777" w:rsidR="007E7E01" w:rsidRPr="007E7E01" w:rsidRDefault="007E7E01" w:rsidP="007E7E01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>Electives of your choice</w:t>
      </w:r>
    </w:p>
    <w:p w14:paraId="7943AEC2" w14:textId="3FF1B3BE" w:rsidR="007E7E01" w:rsidRPr="007E7E01" w:rsidRDefault="007E7E01" w:rsidP="007E7E01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>Possibly Thesis or Capstone credits</w:t>
      </w:r>
      <w:r w:rsidR="006A2D49">
        <w:rPr>
          <w:rFonts w:eastAsia="Times New Roman" w:cstheme="minorHAnsi"/>
        </w:rPr>
        <w:t xml:space="preserve"> (</w:t>
      </w:r>
      <w:r w:rsidR="006A2D49">
        <w:rPr>
          <w:rFonts w:eastAsia="Times New Roman" w:cstheme="minorHAnsi"/>
          <w:i/>
          <w:iCs/>
        </w:rPr>
        <w:t>this could include PHI 701 Master’s Capstone seminar offered in Autumn quarter</w:t>
      </w:r>
      <w:r w:rsidR="000F13E3">
        <w:rPr>
          <w:rFonts w:eastAsia="Times New Roman" w:cstheme="minorHAnsi"/>
          <w:i/>
          <w:iCs/>
        </w:rPr>
        <w:t xml:space="preserve"> – for MPH students choosing the capstone option</w:t>
      </w:r>
      <w:r w:rsidR="006A2D49">
        <w:rPr>
          <w:rFonts w:eastAsia="Times New Roman" w:cstheme="minorHAnsi"/>
          <w:i/>
          <w:iCs/>
        </w:rPr>
        <w:t>)</w:t>
      </w:r>
    </w:p>
    <w:p w14:paraId="34943F64" w14:textId="77777777" w:rsidR="007E7E01" w:rsidRPr="007E7E01" w:rsidRDefault="007E7E01" w:rsidP="007E7E01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>Possibly Practicum credits</w:t>
      </w:r>
    </w:p>
    <w:p w14:paraId="36509CFF" w14:textId="77777777" w:rsidR="007E7E01" w:rsidRPr="007E7E01" w:rsidRDefault="007E7E01" w:rsidP="007E7E01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 xml:space="preserve">EPI 579, MCH Seminar (1 CR) – </w:t>
      </w:r>
      <w:r>
        <w:rPr>
          <w:rFonts w:eastAsia="Times New Roman" w:cstheme="minorHAnsi"/>
          <w:b/>
        </w:rPr>
        <w:t>Required for MCH Track Only</w:t>
      </w:r>
    </w:p>
    <w:p w14:paraId="4DA3A8EB" w14:textId="77777777" w:rsidR="007E7E01" w:rsidRPr="007E7E01" w:rsidRDefault="007E7E01" w:rsidP="007E7E0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>Winter</w:t>
      </w:r>
    </w:p>
    <w:p w14:paraId="1A9427C0" w14:textId="77777777" w:rsidR="007E7E01" w:rsidRPr="007E7E01" w:rsidRDefault="007E7E01" w:rsidP="007E7E01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>Electives of your choice</w:t>
      </w:r>
    </w:p>
    <w:p w14:paraId="40C5A533" w14:textId="77777777" w:rsidR="007E7E01" w:rsidRPr="007E7E01" w:rsidRDefault="007E7E01" w:rsidP="007E7E01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>Possibly Thesis or Capstone credits</w:t>
      </w:r>
    </w:p>
    <w:p w14:paraId="795F750F" w14:textId="77777777" w:rsidR="007E7E01" w:rsidRPr="007E7E01" w:rsidRDefault="007E7E01" w:rsidP="007E7E01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>Possibly Practicum credits</w:t>
      </w:r>
    </w:p>
    <w:p w14:paraId="5E1AB0FD" w14:textId="77777777" w:rsidR="007E7E01" w:rsidRPr="007E7E01" w:rsidRDefault="007E7E01" w:rsidP="007E7E0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>Spring</w:t>
      </w:r>
    </w:p>
    <w:p w14:paraId="4104D385" w14:textId="77777777" w:rsidR="007E7E01" w:rsidRPr="007E7E01" w:rsidRDefault="007E7E01" w:rsidP="007E7E01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>Electives of your choice</w:t>
      </w:r>
    </w:p>
    <w:p w14:paraId="71336796" w14:textId="77777777" w:rsidR="007E7E01" w:rsidRPr="007E7E01" w:rsidRDefault="007E7E01" w:rsidP="007E7E01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>Possibly Thesis or Capstone credits</w:t>
      </w:r>
    </w:p>
    <w:p w14:paraId="5C19D043" w14:textId="77777777" w:rsidR="007E7E01" w:rsidRPr="007E7E01" w:rsidRDefault="007E7E01" w:rsidP="007E7E01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>Possibly Practicum credits</w:t>
      </w:r>
    </w:p>
    <w:p w14:paraId="65579465" w14:textId="77777777" w:rsidR="007E7E01" w:rsidRDefault="007E7E01"/>
    <w:p w14:paraId="6BE4E2C5" w14:textId="77777777" w:rsidR="007E7E01" w:rsidRDefault="007E7E01"/>
    <w:p w14:paraId="46DC97FA" w14:textId="77777777" w:rsidR="007E7E01" w:rsidRDefault="007E7E01"/>
    <w:p w14:paraId="17BF27C4" w14:textId="77777777" w:rsidR="00716944" w:rsidRDefault="001D038A">
      <w:pPr>
        <w:rPr>
          <w:i/>
        </w:rPr>
      </w:pPr>
      <w:r>
        <w:t>*2</w:t>
      </w:r>
      <w:r w:rsidR="005764C9">
        <w:t xml:space="preserve"> total credits of EPI 583 are required for all Epi </w:t>
      </w:r>
      <w:r w:rsidR="007E7E01">
        <w:t xml:space="preserve">MPH </w:t>
      </w:r>
      <w:r w:rsidR="005764C9">
        <w:t>students</w:t>
      </w:r>
      <w:r>
        <w:t xml:space="preserve"> beginning in Fall 2023</w:t>
      </w:r>
      <w:r w:rsidR="00636C3E">
        <w:t xml:space="preserve">, with the exception noted </w:t>
      </w:r>
      <w:r>
        <w:t>in italics</w:t>
      </w:r>
      <w:r w:rsidR="005764C9">
        <w:t xml:space="preserve">. The credits do not have to be taken in the first year, nor do they have to be taken in sequence. </w:t>
      </w:r>
      <w:r w:rsidR="00636C3E" w:rsidRPr="00636C3E">
        <w:rPr>
          <w:i/>
        </w:rPr>
        <w:t>M</w:t>
      </w:r>
      <w:r w:rsidR="00636C3E">
        <w:rPr>
          <w:i/>
        </w:rPr>
        <w:t>PH</w:t>
      </w:r>
      <w:r w:rsidR="00636C3E">
        <w:t xml:space="preserve"> </w:t>
      </w:r>
      <w:r w:rsidR="00636C3E" w:rsidRPr="00636C3E">
        <w:rPr>
          <w:i/>
        </w:rPr>
        <w:t xml:space="preserve">Students concurrently participating in a UW Clinical MD or DO Fellowship, a UW School of Medicine or Dentistry Residency, or are School of Medicine or Dentistry Faculty may take EPI 581 “Seminar for Clinicians” in place of one or </w:t>
      </w:r>
      <w:r w:rsidR="007E7E01">
        <w:rPr>
          <w:i/>
        </w:rPr>
        <w:t>more</w:t>
      </w:r>
      <w:r w:rsidR="00636C3E" w:rsidRPr="00636C3E">
        <w:rPr>
          <w:i/>
        </w:rPr>
        <w:t xml:space="preserve"> EPI 583 credits.</w:t>
      </w:r>
    </w:p>
    <w:p w14:paraId="1B654ACB" w14:textId="77777777" w:rsidR="007D117E" w:rsidRDefault="007D117E" w:rsidP="007D117E">
      <w:pPr>
        <w:pStyle w:val="ListParagraph"/>
        <w:numPr>
          <w:ilvl w:val="0"/>
          <w:numId w:val="2"/>
        </w:numPr>
      </w:pPr>
      <w:r>
        <w:t xml:space="preserve">There is much flexibility for taking electives in year 2. </w:t>
      </w:r>
    </w:p>
    <w:p w14:paraId="17F31741" w14:textId="77777777" w:rsidR="007D117E" w:rsidRDefault="007D117E" w:rsidP="007D117E">
      <w:pPr>
        <w:pStyle w:val="ListParagraph"/>
        <w:numPr>
          <w:ilvl w:val="0"/>
          <w:numId w:val="2"/>
        </w:numPr>
      </w:pPr>
      <w:r>
        <w:t xml:space="preserve">As stated in the degree checklist, MPH students must complete the Integrative Learning Experience (ILE) - either a Thesis or Capstone - and earn between 9 and 18 thesis credits (EPI 700) in order to graduate. </w:t>
      </w:r>
    </w:p>
    <w:p w14:paraId="63CFD35B" w14:textId="77777777" w:rsidR="007D117E" w:rsidRDefault="007D117E" w:rsidP="007D117E">
      <w:pPr>
        <w:pStyle w:val="ListParagraph"/>
        <w:numPr>
          <w:ilvl w:val="0"/>
          <w:numId w:val="2"/>
        </w:numPr>
      </w:pPr>
      <w:r>
        <w:t>Also stated in the degree checklist, MPH students must earn between 4 and 6 credits toward their Practicum</w:t>
      </w:r>
      <w:r w:rsidR="006D4C5F">
        <w:t xml:space="preserve"> (EPI 595) in order to graduate</w:t>
      </w:r>
      <w:r>
        <w:t xml:space="preserve">.  </w:t>
      </w:r>
    </w:p>
    <w:p w14:paraId="36EC337C" w14:textId="77777777" w:rsidR="006D4C5F" w:rsidRPr="007D117E" w:rsidRDefault="006D4C5F" w:rsidP="006D4C5F">
      <w:pPr>
        <w:pStyle w:val="ListParagraph"/>
        <w:numPr>
          <w:ilvl w:val="1"/>
          <w:numId w:val="2"/>
        </w:numPr>
      </w:pPr>
      <w:r>
        <w:t xml:space="preserve">Thesis/Capstone and Practicum credits are usually taken in year 2. </w:t>
      </w:r>
    </w:p>
    <w:sectPr w:rsidR="006D4C5F" w:rsidRPr="007D1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0795"/>
    <w:multiLevelType w:val="hybridMultilevel"/>
    <w:tmpl w:val="10560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31501"/>
    <w:multiLevelType w:val="hybridMultilevel"/>
    <w:tmpl w:val="E4C60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B6EEC"/>
    <w:multiLevelType w:val="multilevel"/>
    <w:tmpl w:val="2AC8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9682487">
    <w:abstractNumId w:val="2"/>
  </w:num>
  <w:num w:numId="2" w16cid:durableId="1845634304">
    <w:abstractNumId w:val="0"/>
  </w:num>
  <w:num w:numId="3" w16cid:durableId="755710025">
    <w:abstractNumId w:val="1"/>
  </w:num>
  <w:num w:numId="4" w16cid:durableId="156093765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7FD"/>
    <w:rsid w:val="000F13E3"/>
    <w:rsid w:val="000F17FD"/>
    <w:rsid w:val="001D038A"/>
    <w:rsid w:val="003970D2"/>
    <w:rsid w:val="003D662B"/>
    <w:rsid w:val="005764C9"/>
    <w:rsid w:val="005B224E"/>
    <w:rsid w:val="00636C3E"/>
    <w:rsid w:val="006A2D49"/>
    <w:rsid w:val="006A5EB4"/>
    <w:rsid w:val="006D4C5F"/>
    <w:rsid w:val="00716944"/>
    <w:rsid w:val="007D117E"/>
    <w:rsid w:val="007E7E01"/>
    <w:rsid w:val="00860A0A"/>
    <w:rsid w:val="00B412A9"/>
    <w:rsid w:val="00BA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8C944"/>
  <w15:chartTrackingRefBased/>
  <w15:docId w15:val="{273E005D-2075-47AB-A86B-76409991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DEOHS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jmp68</dc:creator>
  <cp:keywords/>
  <dc:description/>
  <cp:lastModifiedBy>John M. Paulson</cp:lastModifiedBy>
  <cp:revision>3</cp:revision>
  <dcterms:created xsi:type="dcterms:W3CDTF">2025-06-10T17:46:00Z</dcterms:created>
  <dcterms:modified xsi:type="dcterms:W3CDTF">2025-06-10T17:46:00Z</dcterms:modified>
</cp:coreProperties>
</file>